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D26AD" w:rsidRDefault="008E3E79" w14:paraId="08CE5471" w14:textId="6480E1F2">
      <w:pPr>
        <w:spacing w:after="200"/>
        <w:jc w:val="center"/>
      </w:pPr>
      <w:r w:rsidRPr="69DFFE3C">
        <w:rPr>
          <w:b/>
          <w:bCs/>
          <w:sz w:val="26"/>
          <w:szCs w:val="26"/>
        </w:rPr>
        <w:t>LOCAL LAW</w:t>
      </w:r>
      <w:r w:rsidRPr="69DFFE3C" w:rsidR="658FDAA1">
        <w:rPr>
          <w:b/>
          <w:bCs/>
          <w:sz w:val="26"/>
          <w:szCs w:val="26"/>
        </w:rPr>
        <w:t xml:space="preserve"> No.</w:t>
      </w:r>
      <w:r w:rsidRPr="69DFFE3C">
        <w:rPr>
          <w:b/>
          <w:bCs/>
          <w:sz w:val="26"/>
          <w:szCs w:val="26"/>
        </w:rPr>
        <w:t xml:space="preserve"> </w:t>
      </w:r>
      <w:r w:rsidRPr="69DFFE3C" w:rsidR="2B38F77E">
        <w:rPr>
          <w:b/>
          <w:bCs/>
          <w:sz w:val="26"/>
          <w:szCs w:val="26"/>
        </w:rPr>
        <w:t>D4</w:t>
      </w:r>
      <w:r w:rsidRPr="69DFFE3C">
        <w:rPr>
          <w:b/>
          <w:bCs/>
          <w:sz w:val="26"/>
          <w:szCs w:val="26"/>
        </w:rPr>
        <w:t xml:space="preserve"> - 2026</w:t>
      </w:r>
    </w:p>
    <w:p w:rsidR="00BD26AD" w:rsidRDefault="4A997A77" w14:paraId="00EF75F4" w14:textId="77777777">
      <w:pPr>
        <w:spacing w:after="300"/>
        <w:jc w:val="center"/>
      </w:pPr>
      <w:r w:rsidRPr="4A997A77">
        <w:rPr>
          <w:b/>
          <w:bCs/>
        </w:rPr>
        <w:t>A Local Law Authorizing Section 467 of the New York State Real Property Tax Law – A Partial Property Tax Exemption for Persons Sixty-Five Years of Age or Over, Establishing Additional Income Eligibility Levels for Certain Lower-Income Senior Citizens.</w:t>
      </w:r>
    </w:p>
    <w:p w:rsidR="00BD26AD" w:rsidRDefault="008E3E79" w14:paraId="6950BCD5" w14:textId="77777777">
      <w:pPr>
        <w:spacing w:after="200" w:line="276" w:lineRule="auto"/>
        <w:jc w:val="both"/>
      </w:pPr>
      <w:r>
        <w:rPr>
          <w:b/>
          <w:bCs/>
        </w:rPr>
        <w:t>BE IT ENACTED by the Board of Trustees of the Village of Trumansburg, County of Tompkins, as follows:</w:t>
      </w:r>
    </w:p>
    <w:p w:rsidR="00BD26AD" w:rsidRDefault="008E3E79" w14:paraId="7C76A353" w14:textId="77777777">
      <w:pPr>
        <w:spacing w:before="300" w:after="150"/>
      </w:pPr>
      <w:r>
        <w:rPr>
          <w:b/>
          <w:bCs/>
          <w:u w:val="single"/>
        </w:rPr>
        <w:t>Section 1. Legislative Intent</w:t>
      </w:r>
    </w:p>
    <w:p w:rsidR="00BD26AD" w:rsidRDefault="008E3E79" w14:paraId="4854C84A" w14:textId="77777777">
      <w:pPr>
        <w:spacing w:after="200" w:line="276" w:lineRule="auto"/>
        <w:jc w:val="both"/>
      </w:pPr>
      <w:r>
        <w:t>It is the intent of this Local Law to allow eligible residents of the Village of Trumansburg who are sixty-five (65) years of age or over the option to elect the partial property tax exemption afforded them under Section 467 of the New York State Real Property Tax Law, and to adopt, to the maximum extent authorized by the Real Property Tax Law, three (3) additional income eligibility levels providing a greater exemption benefit to eligible senior citizens with lower annual incomes, as authorized by Chapter of the Laws of 2025 (S5175-A/A3698-A), which increased the maximum exemption percentage available under Section 467 from fifty percent (50%) to sixty-five percent (65%).</w:t>
      </w:r>
    </w:p>
    <w:p w:rsidR="00BD26AD" w:rsidRDefault="008E3E79" w14:paraId="2CD8AC66" w14:textId="77777777">
      <w:pPr>
        <w:spacing w:before="300" w:after="150"/>
      </w:pPr>
      <w:r>
        <w:rPr>
          <w:b/>
          <w:bCs/>
          <w:u w:val="single"/>
        </w:rPr>
        <w:t>Section 2. Statutory Authority</w:t>
      </w:r>
    </w:p>
    <w:p w:rsidR="00BD26AD" w:rsidRDefault="4A997A77" w14:paraId="382AC5E6" w14:textId="77777777">
      <w:pPr>
        <w:spacing w:after="200" w:line="276" w:lineRule="auto"/>
        <w:jc w:val="both"/>
      </w:pPr>
      <w:r w:rsidRPr="4A997A77">
        <w:t>This Local Law is enacted pursuant to § 467 of the Real Property Tax Law of the State of New York.</w:t>
      </w:r>
    </w:p>
    <w:p w:rsidR="00BD26AD" w:rsidRDefault="008E3E79" w14:paraId="3A540629" w14:textId="77777777">
      <w:pPr>
        <w:spacing w:before="300" w:after="150"/>
      </w:pPr>
      <w:r>
        <w:rPr>
          <w:b/>
          <w:bCs/>
          <w:u w:val="single"/>
        </w:rPr>
        <w:t>Section 3. Exemption Granted</w:t>
      </w:r>
    </w:p>
    <w:p w:rsidR="00BD26AD" w:rsidRDefault="4A997A77" w14:paraId="146CD326" w14:textId="77777777">
      <w:pPr>
        <w:spacing w:after="200" w:line="276" w:lineRule="auto"/>
        <w:jc w:val="both"/>
      </w:pPr>
      <w:r w:rsidRPr="4A997A77">
        <w:t>Pursuant to the provisions of § 467 of the Real Property Tax Law of the State of New York, real property located within the Village of Trumansburg, owned by one or more persons each of whom is sixty-five (65) years of age or over, or real property owned by a married couple or by siblings, one of whom is sixty-five (65) years of age or over, shall be partially exempt from taxation by the Village based upon the income of the owner or the combined income of the owners. Such partial exemption shall be to the extent set forth in the schedule following:</w:t>
      </w:r>
    </w:p>
    <w:tbl>
      <w:tblPr>
        <w:tblW w:w="96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6300"/>
        <w:gridCol w:w="3300"/>
      </w:tblGrid>
      <w:tr w:rsidR="00BD26AD" w14:paraId="33BC8EEB" w14:textId="77777777">
        <w:trPr>
          <w:tblHeader/>
        </w:trPr>
        <w:tc>
          <w:tcPr>
            <w:tcW w:w="6300" w:type="dxa"/>
            <w:shd w:val="clear" w:color="auto" w:fill="D9D9D9"/>
          </w:tcPr>
          <w:p w:rsidR="00BD26AD" w:rsidRDefault="008E3E79" w14:paraId="4CE9B360" w14:textId="77777777">
            <w:r>
              <w:rPr>
                <w:b/>
                <w:bCs/>
              </w:rPr>
              <w:t>Annual Income of Owner or Combined Annual Income of Owners</w:t>
            </w:r>
          </w:p>
        </w:tc>
        <w:tc>
          <w:tcPr>
            <w:tcW w:w="3300" w:type="dxa"/>
            <w:shd w:val="clear" w:color="auto" w:fill="D9D9D9"/>
          </w:tcPr>
          <w:p w:rsidR="00BD26AD" w:rsidRDefault="008E3E79" w14:paraId="1753CFAA" w14:textId="77777777">
            <w:pPr>
              <w:jc w:val="center"/>
            </w:pPr>
            <w:r>
              <w:rPr>
                <w:b/>
                <w:bCs/>
              </w:rPr>
              <w:t>Percentage of Assessed Valuation Exempt from Taxation</w:t>
            </w:r>
          </w:p>
        </w:tc>
      </w:tr>
      <w:tr w:rsidR="00BD26AD" w14:paraId="44908418" w14:textId="77777777">
        <w:tc>
          <w:tcPr>
            <w:tcW w:w="6300" w:type="dxa"/>
          </w:tcPr>
          <w:p w:rsidR="00BD26AD" w:rsidRDefault="008E3E79" w14:paraId="53BE7A4A" w14:textId="77777777">
            <w:r>
              <w:t>Less than (M – $3,000)</w:t>
            </w:r>
          </w:p>
        </w:tc>
        <w:tc>
          <w:tcPr>
            <w:tcW w:w="3300" w:type="dxa"/>
          </w:tcPr>
          <w:p w:rsidR="00BD26AD" w:rsidRDefault="008E3E79" w14:paraId="62B37E15" w14:textId="77777777">
            <w:pPr>
              <w:jc w:val="center"/>
            </w:pPr>
            <w:r>
              <w:t>65%</w:t>
            </w:r>
          </w:p>
        </w:tc>
      </w:tr>
      <w:tr w:rsidR="00BD26AD" w14:paraId="7585190D" w14:textId="77777777">
        <w:tc>
          <w:tcPr>
            <w:tcW w:w="6300" w:type="dxa"/>
          </w:tcPr>
          <w:p w:rsidR="00BD26AD" w:rsidRDefault="008E3E79" w14:paraId="0BE5215E" w14:textId="77777777">
            <w:r>
              <w:t>(M – $3,000) or more but less than (M – $2,000)</w:t>
            </w:r>
          </w:p>
        </w:tc>
        <w:tc>
          <w:tcPr>
            <w:tcW w:w="3300" w:type="dxa"/>
          </w:tcPr>
          <w:p w:rsidR="00BD26AD" w:rsidRDefault="008E3E79" w14:paraId="184D513D" w14:textId="77777777">
            <w:pPr>
              <w:jc w:val="center"/>
            </w:pPr>
            <w:r>
              <w:t>60%</w:t>
            </w:r>
          </w:p>
        </w:tc>
      </w:tr>
      <w:tr w:rsidR="00BD26AD" w14:paraId="76765C46" w14:textId="77777777">
        <w:tc>
          <w:tcPr>
            <w:tcW w:w="6300" w:type="dxa"/>
          </w:tcPr>
          <w:p w:rsidR="00BD26AD" w:rsidRDefault="008E3E79" w14:paraId="45850C0D" w14:textId="77777777">
            <w:r>
              <w:t>(M – $2,000) or more but less than (M – $1,000)</w:t>
            </w:r>
          </w:p>
        </w:tc>
        <w:tc>
          <w:tcPr>
            <w:tcW w:w="3300" w:type="dxa"/>
          </w:tcPr>
          <w:p w:rsidR="00BD26AD" w:rsidRDefault="008E3E79" w14:paraId="052A8AFF" w14:textId="77777777">
            <w:pPr>
              <w:jc w:val="center"/>
            </w:pPr>
            <w:r>
              <w:t>55%</w:t>
            </w:r>
          </w:p>
        </w:tc>
      </w:tr>
      <w:tr w:rsidR="00BD26AD" w14:paraId="535D2A97" w14:textId="77777777">
        <w:tc>
          <w:tcPr>
            <w:tcW w:w="6300" w:type="dxa"/>
          </w:tcPr>
          <w:p w:rsidR="00BD26AD" w:rsidRDefault="008E3E79" w14:paraId="68749B3E" w14:textId="77777777">
            <w:r>
              <w:t>(M – $1,000) or more but not more than M</w:t>
            </w:r>
          </w:p>
        </w:tc>
        <w:tc>
          <w:tcPr>
            <w:tcW w:w="3300" w:type="dxa"/>
          </w:tcPr>
          <w:p w:rsidR="00BD26AD" w:rsidRDefault="008E3E79" w14:paraId="3A174C5D" w14:textId="77777777">
            <w:pPr>
              <w:jc w:val="center"/>
            </w:pPr>
            <w:r>
              <w:t>50%</w:t>
            </w:r>
          </w:p>
        </w:tc>
      </w:tr>
      <w:tr w:rsidR="00BD26AD" w14:paraId="10377EFD" w14:textId="77777777">
        <w:tc>
          <w:tcPr>
            <w:tcW w:w="6300" w:type="dxa"/>
          </w:tcPr>
          <w:p w:rsidR="00BD26AD" w:rsidRDefault="008E3E79" w14:paraId="462107DD" w14:textId="77777777">
            <w:r>
              <w:t>More than M but less than (M + $1,000)</w:t>
            </w:r>
          </w:p>
        </w:tc>
        <w:tc>
          <w:tcPr>
            <w:tcW w:w="3300" w:type="dxa"/>
          </w:tcPr>
          <w:p w:rsidR="00BD26AD" w:rsidRDefault="008E3E79" w14:paraId="757FF80B" w14:textId="77777777">
            <w:pPr>
              <w:jc w:val="center"/>
            </w:pPr>
            <w:r>
              <w:t>45%</w:t>
            </w:r>
          </w:p>
        </w:tc>
      </w:tr>
      <w:tr w:rsidR="00BD26AD" w14:paraId="699FB119" w14:textId="77777777">
        <w:tc>
          <w:tcPr>
            <w:tcW w:w="6300" w:type="dxa"/>
          </w:tcPr>
          <w:p w:rsidR="00BD26AD" w:rsidRDefault="008E3E79" w14:paraId="67855BB7" w14:textId="77777777">
            <w:r>
              <w:t>(M + $1,000) or more but less than (M + $2,000)</w:t>
            </w:r>
          </w:p>
        </w:tc>
        <w:tc>
          <w:tcPr>
            <w:tcW w:w="3300" w:type="dxa"/>
          </w:tcPr>
          <w:p w:rsidR="00BD26AD" w:rsidRDefault="008E3E79" w14:paraId="263416A3" w14:textId="77777777">
            <w:pPr>
              <w:jc w:val="center"/>
            </w:pPr>
            <w:r>
              <w:t>40%</w:t>
            </w:r>
          </w:p>
        </w:tc>
      </w:tr>
      <w:tr w:rsidR="00BD26AD" w14:paraId="54BB2F6C" w14:textId="77777777">
        <w:tc>
          <w:tcPr>
            <w:tcW w:w="6300" w:type="dxa"/>
          </w:tcPr>
          <w:p w:rsidR="00BD26AD" w:rsidRDefault="008E3E79" w14:paraId="63A52A81" w14:textId="77777777">
            <w:r>
              <w:t>(M + $2,000) or more but less than (M + $3,000)</w:t>
            </w:r>
          </w:p>
        </w:tc>
        <w:tc>
          <w:tcPr>
            <w:tcW w:w="3300" w:type="dxa"/>
          </w:tcPr>
          <w:p w:rsidR="00BD26AD" w:rsidRDefault="008E3E79" w14:paraId="328E0D02" w14:textId="77777777">
            <w:pPr>
              <w:jc w:val="center"/>
            </w:pPr>
            <w:r>
              <w:t>35%</w:t>
            </w:r>
          </w:p>
        </w:tc>
      </w:tr>
      <w:tr w:rsidR="00BD26AD" w14:paraId="6A9AF914" w14:textId="77777777">
        <w:tc>
          <w:tcPr>
            <w:tcW w:w="6300" w:type="dxa"/>
          </w:tcPr>
          <w:p w:rsidR="00BD26AD" w:rsidRDefault="008E3E79" w14:paraId="3F56320D" w14:textId="77777777">
            <w:r>
              <w:t>(M + $3,000) or more but less than (M + $3,900)</w:t>
            </w:r>
          </w:p>
        </w:tc>
        <w:tc>
          <w:tcPr>
            <w:tcW w:w="3300" w:type="dxa"/>
          </w:tcPr>
          <w:p w:rsidR="00BD26AD" w:rsidRDefault="008E3E79" w14:paraId="498DFBC8" w14:textId="77777777">
            <w:pPr>
              <w:jc w:val="center"/>
            </w:pPr>
            <w:r>
              <w:t>30%</w:t>
            </w:r>
          </w:p>
        </w:tc>
      </w:tr>
      <w:tr w:rsidR="00BD26AD" w14:paraId="071478CD" w14:textId="77777777">
        <w:tc>
          <w:tcPr>
            <w:tcW w:w="6300" w:type="dxa"/>
          </w:tcPr>
          <w:p w:rsidR="00BD26AD" w:rsidRDefault="008E3E79" w14:paraId="31718A0D" w14:textId="77777777">
            <w:r>
              <w:t>(M + $3,900) or more but less than (M + $4,800)</w:t>
            </w:r>
          </w:p>
        </w:tc>
        <w:tc>
          <w:tcPr>
            <w:tcW w:w="3300" w:type="dxa"/>
          </w:tcPr>
          <w:p w:rsidR="00BD26AD" w:rsidRDefault="008E3E79" w14:paraId="4CDC75CA" w14:textId="77777777">
            <w:pPr>
              <w:jc w:val="center"/>
            </w:pPr>
            <w:r>
              <w:t>25%</w:t>
            </w:r>
          </w:p>
        </w:tc>
      </w:tr>
      <w:tr w:rsidR="00BD26AD" w14:paraId="6C0DF3EA" w14:textId="77777777">
        <w:tc>
          <w:tcPr>
            <w:tcW w:w="6300" w:type="dxa"/>
          </w:tcPr>
          <w:p w:rsidR="00BD26AD" w:rsidRDefault="008E3E79" w14:paraId="0E0D4D88" w14:textId="77777777">
            <w:r>
              <w:t>(M + $4,800) or more but less than (M + $5,700)</w:t>
            </w:r>
          </w:p>
        </w:tc>
        <w:tc>
          <w:tcPr>
            <w:tcW w:w="3300" w:type="dxa"/>
          </w:tcPr>
          <w:p w:rsidR="00BD26AD" w:rsidRDefault="008E3E79" w14:paraId="17DCED26" w14:textId="77777777">
            <w:pPr>
              <w:jc w:val="center"/>
            </w:pPr>
            <w:r>
              <w:t>20%</w:t>
            </w:r>
          </w:p>
        </w:tc>
      </w:tr>
      <w:tr w:rsidR="00BD26AD" w14:paraId="5F9C5B95" w14:textId="77777777">
        <w:tc>
          <w:tcPr>
            <w:tcW w:w="6300" w:type="dxa"/>
          </w:tcPr>
          <w:p w:rsidR="00BD26AD" w:rsidRDefault="008E3E79" w14:paraId="3DBA38DD" w14:textId="77777777">
            <w:r>
              <w:t>(M + $5,700) or more but less than (M + $6,600)</w:t>
            </w:r>
          </w:p>
        </w:tc>
        <w:tc>
          <w:tcPr>
            <w:tcW w:w="3300" w:type="dxa"/>
          </w:tcPr>
          <w:p w:rsidR="00BD26AD" w:rsidRDefault="008E3E79" w14:paraId="33E27760" w14:textId="77777777">
            <w:pPr>
              <w:jc w:val="center"/>
            </w:pPr>
            <w:r>
              <w:t>15%</w:t>
            </w:r>
          </w:p>
        </w:tc>
      </w:tr>
      <w:tr w:rsidR="00BD26AD" w14:paraId="4CD3FDE3" w14:textId="77777777">
        <w:tc>
          <w:tcPr>
            <w:tcW w:w="6300" w:type="dxa"/>
          </w:tcPr>
          <w:p w:rsidR="00BD26AD" w:rsidRDefault="008E3E79" w14:paraId="1E48A5C8" w14:textId="77777777">
            <w:r>
              <w:t>(M + $6,600) or more but less than (M + $7,500)</w:t>
            </w:r>
          </w:p>
        </w:tc>
        <w:tc>
          <w:tcPr>
            <w:tcW w:w="3300" w:type="dxa"/>
          </w:tcPr>
          <w:p w:rsidR="00BD26AD" w:rsidRDefault="008E3E79" w14:paraId="434B6B21" w14:textId="77777777">
            <w:pPr>
              <w:jc w:val="center"/>
            </w:pPr>
            <w:r>
              <w:t>10%</w:t>
            </w:r>
          </w:p>
        </w:tc>
      </w:tr>
      <w:tr w:rsidR="00BD26AD" w14:paraId="2F17775C" w14:textId="77777777">
        <w:tc>
          <w:tcPr>
            <w:tcW w:w="6300" w:type="dxa"/>
          </w:tcPr>
          <w:p w:rsidR="00BD26AD" w:rsidRDefault="008E3E79" w14:paraId="708E9544" w14:textId="77777777">
            <w:r>
              <w:t>(M + $7,500) or more but less than (M + $8,400)</w:t>
            </w:r>
          </w:p>
        </w:tc>
        <w:tc>
          <w:tcPr>
            <w:tcW w:w="3300" w:type="dxa"/>
          </w:tcPr>
          <w:p w:rsidR="00BD26AD" w:rsidRDefault="008E3E79" w14:paraId="598B85BA" w14:textId="77777777">
            <w:pPr>
              <w:jc w:val="center"/>
            </w:pPr>
            <w:r>
              <w:t>5%</w:t>
            </w:r>
          </w:p>
        </w:tc>
      </w:tr>
    </w:tbl>
    <w:p w:rsidR="00BD26AD" w:rsidRDefault="4A997A77" w14:paraId="2EAC60F5" w14:textId="77777777">
      <w:pPr>
        <w:spacing w:before="200" w:after="150"/>
      </w:pPr>
      <w:r w:rsidRPr="4A997A77">
        <w:t>M = $35,000, the income eligibility level established by the Board of Trustees of the Village of Trumansburg, consistent with § 467 of the Real Property Tax Law.</w:t>
      </w:r>
    </w:p>
    <w:p w:rsidR="00BD26AD" w:rsidRDefault="008E3E79" w14:paraId="1E8C808E" w14:textId="77777777">
      <w:pPr>
        <w:spacing w:before="300" w:after="150"/>
      </w:pPr>
      <w:r>
        <w:rPr>
          <w:b/>
          <w:bCs/>
          <w:u w:val="single"/>
        </w:rPr>
        <w:t>Section 4. Conditions and Limitations</w:t>
      </w:r>
    </w:p>
    <w:p w:rsidR="00BD26AD" w:rsidRDefault="4A997A77" w14:paraId="2AB7E072" w14:textId="77777777">
      <w:pPr>
        <w:spacing w:after="200" w:line="276" w:lineRule="auto"/>
        <w:jc w:val="both"/>
      </w:pPr>
      <w:r w:rsidRPr="4A997A77">
        <w:t>The exemption granted by this Local Law shall be limited to such property and persons as meet the conditions, qualifications, exclusions, and limitations set forth in § 467 of the Real Property Tax Law of the State of New York. This Local Law shall be administered in accordance with said section, as now enacted and as it may be amended from time to time, and the provisions of § 467 shall govern the effectuation of the exemption granted hereby.</w:t>
      </w:r>
    </w:p>
    <w:p w:rsidR="00BD26AD" w:rsidRDefault="008E3E79" w14:paraId="31B4F2BB" w14:textId="77777777">
      <w:pPr>
        <w:spacing w:before="300" w:after="150"/>
      </w:pPr>
      <w:r>
        <w:rPr>
          <w:b/>
          <w:bCs/>
          <w:u w:val="single"/>
        </w:rPr>
        <w:t>Section 5. Supersession of Prior Local Laws</w:t>
      </w:r>
    </w:p>
    <w:p w:rsidR="00BD26AD" w:rsidRDefault="008E3E79" w14:paraId="78BA2294" w14:textId="77777777">
      <w:pPr>
        <w:spacing w:after="200" w:line="276" w:lineRule="auto"/>
        <w:jc w:val="both"/>
      </w:pPr>
      <w:r>
        <w:t>To the extent any prior local law, ordinance, or resolution of the Village of Trumansburg adopted pursuant to Real Property Tax Law §467 is inconsistent with this Local Law, this Local Law shall supersede and control, and the schedule set forth in Section 3 above shall be the sole schedule of income eligibility levels and exemption percentages in effect for the Village of Trumansburg.</w:t>
      </w:r>
    </w:p>
    <w:p w:rsidR="00BD26AD" w:rsidRDefault="008E3E79" w14:paraId="10C19789" w14:textId="77777777">
      <w:pPr>
        <w:spacing w:before="300" w:after="150"/>
      </w:pPr>
      <w:r>
        <w:rPr>
          <w:b/>
          <w:bCs/>
          <w:u w:val="single"/>
        </w:rPr>
        <w:t>Section 6. Severability</w:t>
      </w:r>
    </w:p>
    <w:p w:rsidR="00BD26AD" w:rsidRDefault="008E3E79" w14:paraId="282CF587" w14:textId="77777777">
      <w:pPr>
        <w:spacing w:after="200" w:line="276" w:lineRule="auto"/>
        <w:jc w:val="both"/>
      </w:pPr>
      <w:r>
        <w:t>If a court determines that any clause, sentence, paragraph, subdivision, or part of this Local Law or the application thereof to any person, firm or corporation, or circumstance is invalid or unconstitutional, the court’s order or judgment shall not affect, impair, or invalidate the remainder of this Local Law, but shall be confined in its operation to the clause, sentence, paragraph, subdivision, or part of this Local Law, or in its application to the person, individual, firm or corporation or circumstance, directly involved in the controversy in which such judgment or order shall be rendered.</w:t>
      </w:r>
    </w:p>
    <w:p w:rsidR="00BD26AD" w:rsidRDefault="008E3E79" w14:paraId="1993EAC9" w14:textId="77777777">
      <w:pPr>
        <w:spacing w:before="300" w:after="150"/>
      </w:pPr>
      <w:r>
        <w:rPr>
          <w:b/>
          <w:bCs/>
          <w:u w:val="single"/>
        </w:rPr>
        <w:t>Section 7. Effective Date</w:t>
      </w:r>
    </w:p>
    <w:p w:rsidR="00BD26AD" w:rsidRDefault="4A997A77" w14:paraId="141617DD" w14:textId="77777777">
      <w:pPr>
        <w:spacing w:after="200" w:line="276" w:lineRule="auto"/>
        <w:jc w:val="both"/>
      </w:pPr>
      <w:r w:rsidRPr="4A997A77">
        <w:t>This Local Law shall take effect immediately upon passage and shall be applicable for all assessment rolls filed after this date.</w:t>
      </w:r>
    </w:p>
    <w:sectPr w:rsidR="00BD26AD">
      <w:headerReference w:type="even" r:id="rId10"/>
      <w:headerReference w:type="default" r:id="rId11"/>
      <w:footerReference w:type="even" r:id="rId12"/>
      <w:footerReference w:type="default" r:id="rId13"/>
      <w:headerReference w:type="first" r:id="rId14"/>
      <w:footerReference w:type="first" r:id="rId15"/>
      <w:pgSz w:w="12240" w:h="15840" w:orient="portrait"/>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56234" w:rsidP="00434F89" w:rsidRDefault="00656234" w14:paraId="67001B25" w14:textId="77777777">
      <w:r>
        <w:separator/>
      </w:r>
    </w:p>
  </w:endnote>
  <w:endnote w:type="continuationSeparator" w:id="0">
    <w:p w:rsidR="00656234" w:rsidP="00434F89" w:rsidRDefault="00656234" w14:paraId="4683006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4F89" w:rsidRDefault="00434F89" w14:paraId="497344B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4F89" w:rsidRDefault="00434F89" w14:paraId="0CC60E1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4F89" w:rsidRDefault="00434F89" w14:paraId="421FA50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56234" w:rsidP="00434F89" w:rsidRDefault="00656234" w14:paraId="20C0F9B1" w14:textId="77777777">
      <w:r>
        <w:separator/>
      </w:r>
    </w:p>
  </w:footnote>
  <w:footnote w:type="continuationSeparator" w:id="0">
    <w:p w:rsidR="00656234" w:rsidP="00434F89" w:rsidRDefault="00656234" w14:paraId="4585C86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4F89" w:rsidRDefault="00434F89" w14:paraId="5092F14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869151"/>
      <w:docPartObj>
        <w:docPartGallery w:val="Watermarks"/>
        <w:docPartUnique/>
      </w:docPartObj>
    </w:sdtPr>
    <w:sdtContent>
      <w:p w:rsidR="00434F89" w:rsidRDefault="00656234" w14:paraId="204E0A01" w14:textId="072B0715">
        <w:pPr>
          <w:pStyle w:val="Header"/>
        </w:pPr>
        <w:r>
          <w:rPr>
            <w:noProof/>
          </w:rPr>
          <w:pict w14:anchorId="530AF1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8752;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4F89" w:rsidRDefault="00434F89" w14:paraId="1A5351C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59B6"/>
    <w:multiLevelType w:val="hybridMultilevel"/>
    <w:tmpl w:val="FFFFFFFF"/>
    <w:lvl w:ilvl="0" w:tplc="22B24F60">
      <w:start w:val="1"/>
      <w:numFmt w:val="bullet"/>
      <w:lvlText w:val="●"/>
      <w:lvlJc w:val="left"/>
      <w:pPr>
        <w:ind w:left="720" w:hanging="360"/>
      </w:pPr>
    </w:lvl>
    <w:lvl w:ilvl="1" w:tplc="80385CF0">
      <w:start w:val="1"/>
      <w:numFmt w:val="bullet"/>
      <w:lvlText w:val="○"/>
      <w:lvlJc w:val="left"/>
      <w:pPr>
        <w:ind w:left="1440" w:hanging="360"/>
      </w:pPr>
    </w:lvl>
    <w:lvl w:ilvl="2" w:tplc="D3B2CB2E">
      <w:start w:val="1"/>
      <w:numFmt w:val="bullet"/>
      <w:lvlText w:val="■"/>
      <w:lvlJc w:val="left"/>
      <w:pPr>
        <w:ind w:left="2160" w:hanging="360"/>
      </w:pPr>
    </w:lvl>
    <w:lvl w:ilvl="3" w:tplc="5E2AFDCA">
      <w:start w:val="1"/>
      <w:numFmt w:val="bullet"/>
      <w:lvlText w:val="●"/>
      <w:lvlJc w:val="left"/>
      <w:pPr>
        <w:ind w:left="2880" w:hanging="360"/>
      </w:pPr>
    </w:lvl>
    <w:lvl w:ilvl="4" w:tplc="D43EF0FC">
      <w:start w:val="1"/>
      <w:numFmt w:val="bullet"/>
      <w:lvlText w:val="○"/>
      <w:lvlJc w:val="left"/>
      <w:pPr>
        <w:ind w:left="3600" w:hanging="360"/>
      </w:pPr>
    </w:lvl>
    <w:lvl w:ilvl="5" w:tplc="97F2A79A">
      <w:start w:val="1"/>
      <w:numFmt w:val="bullet"/>
      <w:lvlText w:val="■"/>
      <w:lvlJc w:val="left"/>
      <w:pPr>
        <w:ind w:left="4320" w:hanging="360"/>
      </w:pPr>
    </w:lvl>
    <w:lvl w:ilvl="6" w:tplc="57247BF6">
      <w:start w:val="1"/>
      <w:numFmt w:val="bullet"/>
      <w:lvlText w:val="●"/>
      <w:lvlJc w:val="left"/>
      <w:pPr>
        <w:ind w:left="5040" w:hanging="360"/>
      </w:pPr>
    </w:lvl>
    <w:lvl w:ilvl="7" w:tplc="149E6E70">
      <w:start w:val="1"/>
      <w:numFmt w:val="bullet"/>
      <w:lvlText w:val="●"/>
      <w:lvlJc w:val="left"/>
      <w:pPr>
        <w:ind w:left="5760" w:hanging="360"/>
      </w:pPr>
    </w:lvl>
    <w:lvl w:ilvl="8" w:tplc="1F16CE98">
      <w:start w:val="1"/>
      <w:numFmt w:val="bullet"/>
      <w:lvlText w:val="●"/>
      <w:lvlJc w:val="left"/>
      <w:pPr>
        <w:ind w:left="6480" w:hanging="360"/>
      </w:pPr>
    </w:lvl>
  </w:abstractNum>
  <w:num w:numId="1" w16cid:durableId="18759997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A997A77"/>
    <w:rsid w:val="000263B6"/>
    <w:rsid w:val="000563E7"/>
    <w:rsid w:val="002D2B8B"/>
    <w:rsid w:val="00302688"/>
    <w:rsid w:val="00434F89"/>
    <w:rsid w:val="00470D91"/>
    <w:rsid w:val="005C1E2B"/>
    <w:rsid w:val="00656234"/>
    <w:rsid w:val="007B5EF7"/>
    <w:rsid w:val="008E3E79"/>
    <w:rsid w:val="00B76E87"/>
    <w:rsid w:val="00BD26AD"/>
    <w:rsid w:val="00C626CA"/>
    <w:rsid w:val="00F005CB"/>
    <w:rsid w:val="00F44561"/>
    <w:rsid w:val="2B38F77E"/>
    <w:rsid w:val="4A997A77"/>
    <w:rsid w:val="658FDAA1"/>
    <w:rsid w:val="6815734C"/>
    <w:rsid w:val="69DFFE3C"/>
    <w:rsid w:val="6D17FB82"/>
    <w:rsid w:val="73B84FF1"/>
    <w:rsid w:val="7D1250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0D0AC"/>
  <w15:docId w15:val="{C29C3799-9BFF-465F-A32D-09D2A3794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34F89"/>
    <w:pPr>
      <w:tabs>
        <w:tab w:val="center" w:pos="4680"/>
        <w:tab w:val="right" w:pos="9360"/>
      </w:tabs>
    </w:pPr>
  </w:style>
  <w:style w:type="character" w:styleId="HeaderChar" w:customStyle="1">
    <w:name w:val="Header Char"/>
    <w:basedOn w:val="DefaultParagraphFont"/>
    <w:link w:val="Header"/>
    <w:uiPriority w:val="99"/>
    <w:rsid w:val="00434F89"/>
  </w:style>
  <w:style w:type="paragraph" w:styleId="Footer">
    <w:name w:val="footer"/>
    <w:basedOn w:val="Normal"/>
    <w:link w:val="FooterChar"/>
    <w:uiPriority w:val="99"/>
    <w:unhideWhenUsed/>
    <w:rsid w:val="00434F89"/>
    <w:pPr>
      <w:tabs>
        <w:tab w:val="center" w:pos="4680"/>
        <w:tab w:val="right" w:pos="9360"/>
      </w:tabs>
    </w:pPr>
  </w:style>
  <w:style w:type="character" w:styleId="FooterChar" w:customStyle="1">
    <w:name w:val="Footer Char"/>
    <w:basedOn w:val="DefaultParagraphFont"/>
    <w:link w:val="Footer"/>
    <w:uiPriority w:val="99"/>
    <w:rsid w:val="00434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dd38bc-7a73-486f-b320-694ace9fc2e3">
      <Terms xmlns="http://schemas.microsoft.com/office/infopath/2007/PartnerControls"/>
    </lcf76f155ced4ddcb4097134ff3c332f>
    <TaxCatchAll xmlns="a2f8e068-4851-4034-baf7-6f75b27d85f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D77C3D84D09942880D984BD009E3BD" ma:contentTypeVersion="12" ma:contentTypeDescription="Create a new document." ma:contentTypeScope="" ma:versionID="9caf7c0ee146df90f3a273ff7f16a99b">
  <xsd:schema xmlns:xsd="http://www.w3.org/2001/XMLSchema" xmlns:xs="http://www.w3.org/2001/XMLSchema" xmlns:p="http://schemas.microsoft.com/office/2006/metadata/properties" xmlns:ns2="2cdd38bc-7a73-486f-b320-694ace9fc2e3" xmlns:ns3="a2f8e068-4851-4034-baf7-6f75b27d85f6" targetNamespace="http://schemas.microsoft.com/office/2006/metadata/properties" ma:root="true" ma:fieldsID="988d920980a8e3b52bca077d2f657db5" ns2:_="" ns3:_="">
    <xsd:import namespace="2cdd38bc-7a73-486f-b320-694ace9fc2e3"/>
    <xsd:import namespace="a2f8e068-4851-4034-baf7-6f75b27d85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d38bc-7a73-486f-b320-694ace9fc2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843794-6ac7-4f2b-a2a6-e8b5ddf6f18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f8e068-4851-4034-baf7-6f75b27d85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7084ac-6458-4448-9d1a-d075d3703011}" ma:internalName="TaxCatchAll" ma:showField="CatchAllData" ma:web="a2f8e068-4851-4034-baf7-6f75b27d8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9DBF75-C86B-4A69-A3F1-C029D2C086F9}">
  <ds:schemaRefs>
    <ds:schemaRef ds:uri="http://schemas.microsoft.com/sharepoint/v3/contenttype/forms"/>
  </ds:schemaRefs>
</ds:datastoreItem>
</file>

<file path=customXml/itemProps2.xml><?xml version="1.0" encoding="utf-8"?>
<ds:datastoreItem xmlns:ds="http://schemas.openxmlformats.org/officeDocument/2006/customXml" ds:itemID="{8361B98A-E74A-4677-A8C9-36ADB02B9446}">
  <ds:schemaRefs>
    <ds:schemaRef ds:uri="http://schemas.microsoft.com/office/2006/metadata/properties"/>
    <ds:schemaRef ds:uri="http://schemas.microsoft.com/office/infopath/2007/PartnerControls"/>
    <ds:schemaRef ds:uri="2cdd38bc-7a73-486f-b320-694ace9fc2e3"/>
    <ds:schemaRef ds:uri="a2f8e068-4851-4034-baf7-6f75b27d85f6"/>
  </ds:schemaRefs>
</ds:datastoreItem>
</file>

<file path=customXml/itemProps3.xml><?xml version="1.0" encoding="utf-8"?>
<ds:datastoreItem xmlns:ds="http://schemas.openxmlformats.org/officeDocument/2006/customXml" ds:itemID="{300056C1-BFF7-40D3-8B31-2EF5355B2B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d38bc-7a73-486f-b320-694ace9fc2e3"/>
    <ds:schemaRef ds:uri="a2f8e068-4851-4034-baf7-6f75b27d85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Un-named</dc:creator>
  <keywords/>
  <lastModifiedBy>Jessica Giles</lastModifiedBy>
  <revision>11</revision>
  <dcterms:created xsi:type="dcterms:W3CDTF">2026-08-05T13:55:00.0000000Z</dcterms:created>
  <dcterms:modified xsi:type="dcterms:W3CDTF">2026-08-25T17:05:57.4163579Z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0x010100D7D77C3D84D09942880D984BD009E3BD</vt:lpwstr>
  </property>
  <property fmtid="{D5CDD505-2E9C-101B-9397-08002B2CF9AE}" pid="3" name="MediaServiceImageTags">
    <vt:lpwstr/>
  </property>
</Properties>
</file>